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28 января 2021 г. N 74</w:t>
      </w:r>
    </w:p>
    <w:p>
      <w:pPr>
        <w:pStyle w:val="ConsPlusTitle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СОВЕРШЕНСТВОВАНИИ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ПОРЯДКА МОНИТОРИНГА ЗАКЛЮЧЕНИЯ И РЕАЛИЗАЦИИ ЗАКЛЮЧЕННЫХ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КОНЦЕССИОННЫХ СОГЛАШЕНИЙ И ОБ ОБЕСПЕЧЕНИИ ОЦЕНКИ УСЛОВНЫХ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БЕЗУСЛОВНЫХ ОБЯЗАТЕЛЬСТВ БЮДЖЕТОВ БЮДЖЕТНОЙ СИСТЕМЫ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РОССИЙСКОЙ ФЕДЕРАЦИИ, ВОЗНИКАЮЩИХ ПРИ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КОНЦЕССИОННЫХ СОГЛАШЕНИЙ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38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 (далее - Правила).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Федеральным органам исполнительной власти, государственной компании "Российские автомобильные дороги", выступающим от имени Российской Федерации в качестве концедентов по действующим на дату вступления в силу настоящего постановления концессионным соглашениям, обеспечить внесение до 31 марта 2021 г. в государственную автоматизированную информационную систему "Управление" сведений о предусмотренных </w:t>
      </w:r>
      <w:hyperlink w:anchor="P38">
        <w:r>
          <w:rPr>
            <w:rStyle w:val="ListLabel1"/>
            <w:color w:val="0000FF"/>
            <w:sz w:val="24"/>
          </w:rPr>
          <w:t>Правилами</w:t>
        </w:r>
      </w:hyperlink>
      <w:r>
        <w:rPr>
          <w:sz w:val="24"/>
        </w:rPr>
        <w:t xml:space="preserve"> прогнозных и фактически исполненных условных и безусловных обязательствах, о прогнозных значениях финансово-экономических показателей реализации таких концессионных соглашений, а также внесение до 15 мая 2021 г. сведений о предусмотренных </w:t>
      </w:r>
      <w:hyperlink w:anchor="P38">
        <w:r>
          <w:rPr>
            <w:rStyle w:val="ListLabel1"/>
            <w:color w:val="0000FF"/>
            <w:sz w:val="24"/>
          </w:rPr>
          <w:t>Правилами</w:t>
        </w:r>
      </w:hyperlink>
      <w:r>
        <w:rPr>
          <w:sz w:val="24"/>
        </w:rPr>
        <w:t xml:space="preserve"> фактических значениях финансово-экономических показателей реализации таких концессионных соглашений.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Рекомендовать: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органам государственной власти субъектов Российской Федерации, выступающим от имени субъектов Российской Федерации в качестве концедентов по действующим на 1 июля 2021 г. концессионным соглашениям, обеспечить внесение до 31 декабря 2021 г. в государственную автоматизированную информационную систему "Управление" сведений о предусмотренных </w:t>
      </w:r>
      <w:hyperlink w:anchor="P38">
        <w:r>
          <w:rPr>
            <w:rStyle w:val="ListLabel1"/>
            <w:color w:val="0000FF"/>
            <w:sz w:val="24"/>
          </w:rPr>
          <w:t>Правилами</w:t>
        </w:r>
      </w:hyperlink>
      <w:r>
        <w:rPr>
          <w:sz w:val="24"/>
        </w:rPr>
        <w:t xml:space="preserve"> прогнозных и фактически исполненных условных и безусловных обязательствах;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органам государственной власти субъектов Российской Федерации, выступающим от имени субъектов Российской Федерации в качестве самостоятельной стороны в соответствии с </w:t>
      </w:r>
      <w:hyperlink r:id="rId2">
        <w:r>
          <w:rPr>
            <w:rStyle w:val="ListLabel1"/>
            <w:color w:val="0000FF"/>
            <w:sz w:val="24"/>
          </w:rPr>
          <w:t>частью 2 статьи 40</w:t>
        </w:r>
      </w:hyperlink>
      <w:r>
        <w:rPr>
          <w:sz w:val="24"/>
        </w:rPr>
        <w:t xml:space="preserve"> Федерального закона "О концессионных соглашениях" по действующим на 1 июля 2022 г. концессионным соглашениям, обеспечить внесение до 31 декабря 2022 г. в государственную автоматизированную информационную систему "Управление" сведений о предусмотренных </w:t>
      </w:r>
      <w:hyperlink w:anchor="P38">
        <w:r>
          <w:rPr>
            <w:rStyle w:val="ListLabel1"/>
            <w:color w:val="0000FF"/>
            <w:sz w:val="24"/>
          </w:rPr>
          <w:t>Правилами</w:t>
        </w:r>
      </w:hyperlink>
      <w:r>
        <w:rPr>
          <w:sz w:val="24"/>
        </w:rPr>
        <w:t xml:space="preserve"> прогнозных и фактически исполненных условных и безусловных обязательствах такого субъекта Российской Федерации;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органам местного самоуправления, выступающим от имени муниципальных образований в качестве концедентов по действующим на 1 июля 2022 г. концессионным соглашениям, обеспечить внесение до 31 декабря 2022 г. в государственную автоматизированную информационную систему "Управление" сведений о предусмотренных </w:t>
      </w:r>
      <w:hyperlink w:anchor="P38">
        <w:r>
          <w:rPr>
            <w:rStyle w:val="ListLabel1"/>
            <w:color w:val="0000FF"/>
            <w:sz w:val="24"/>
          </w:rPr>
          <w:t>Правилами</w:t>
        </w:r>
      </w:hyperlink>
      <w:r>
        <w:rPr>
          <w:sz w:val="24"/>
        </w:rPr>
        <w:t xml:space="preserve"> прогнозных и фактически исполненных условных и безусловных обязательствах.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Признать утратившими силу: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r:id="rId3">
        <w:r>
          <w:rPr>
            <w:rStyle w:val="ListLabel1"/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Российской Федерации от 4 марта 2017 г. N 259 "Об утверждении Правил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соглашения" (Собрание законодательства Российской Федерации, 2017, N 11, ст. 1576);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r:id="rId4">
        <w:r>
          <w:rPr>
            <w:rStyle w:val="ListLabel1"/>
            <w:color w:val="0000FF"/>
            <w:sz w:val="24"/>
          </w:rPr>
          <w:t>пункт 3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января 2019 г. N 31 "О внесении изменений в некоторые акты Правительства Российской Федерации" (Собрание законодательства Российской Федерации, 2019, N 5, ст. 377).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Установить, что реализация настоящего постановления осуществляется федеральными органами исполнительной власти в пределах установленной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М.МИШУСТИН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28 января 2021 г. N 74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2" w:name="P38"/>
      <w:bookmarkEnd w:id="2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МОНИТОРИНГА ЗАКЛЮЧЕНИЯ И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ЗАКЛЮЧЕННЫХ КОНЦЕССИОННЫХ СОГЛАШЕНИЙ, В ТОМ ЧИСЛЕ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НА ПРЕДМЕТ СОБЛЮДЕНИЯ СТОРОНАМИ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ВЗЯТЫХ НА СЕБЯ ОБЯЗАТЕЛЬСТВ ПО ДОСТИЖЕНИЮ ЦЕЛЕВЫХ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ПОКАЗАТЕЛЕЙ, СОДЕРЖАЩИХСЯ В КОНЦЕССИОННОМ СОГЛАШЕНИИ,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СРОКОВ ИХ РЕАЛИЗАЦИИ, ОБЪЕМА ПРИВЛЕКАЕМЫХ ИНВЕСТИЦИЙ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ИНЫХ СУЩЕСТВЕННЫХ УСЛОВИЙ 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Настоящие Правила определяют порядок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 (далее - мониторинг).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В настоящих Правилах используются следующие понятия: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"безусловные обязательства" - расходные обязательства концедента либо выступающего самостоятельной стороной по концессионному соглашению субъекта Российской Федерации в случае, установленном </w:t>
      </w:r>
      <w:hyperlink r:id="rId5">
        <w:r>
          <w:rPr>
            <w:rStyle w:val="ListLabel1"/>
            <w:color w:val="0000FF"/>
            <w:sz w:val="24"/>
          </w:rPr>
          <w:t>частью 2 статьи 40</w:t>
        </w:r>
      </w:hyperlink>
      <w:r>
        <w:rPr>
          <w:sz w:val="24"/>
        </w:rPr>
        <w:t xml:space="preserve"> Федерального закона "О концессионных соглашениях", возникающие на основании концессионного соглашения, не зависящие от наступления каких-либо условий, предусмотренных концессионным соглашением;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"информационная система" - государственная автоматизированная информационная система "Управление";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"условные обязательства" - обязательства концедента либо выступающего самостоятельной стороной по концессионному соглашению субъекта Российской Федерации в случае, установленном </w:t>
      </w:r>
      <w:hyperlink r:id="rId6">
        <w:r>
          <w:rPr>
            <w:rStyle w:val="ListLabel1"/>
            <w:color w:val="0000FF"/>
            <w:sz w:val="24"/>
          </w:rPr>
          <w:t>частью 2 статьи 40</w:t>
        </w:r>
      </w:hyperlink>
      <w:r>
        <w:rPr>
          <w:sz w:val="24"/>
        </w:rPr>
        <w:t xml:space="preserve"> Федерального закона "О концессионных соглашениях", возникающие при исполнении концессионного соглашения в связи с наступлением определенных условий, предусмотренных концессионным соглашением, а также в случае досрочного расторжения концессионного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"финансово-экономические показатели реализации концессионного соглашения" - сведения об осуществляемых в соответствии с концессионным соглашением инвестициях и источниках их финансирования, операционных расходах и выручке концессионера от осуществления деятельности по концессионному соглашению, стоимости передаваемого концедентом концессионеру имущества на дату заключения концессионного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Мониторинг проводится Министерством экономического развития Российской Федерации посредством сбора, анализа, обобщения, систематизации и учета в информационной системе сведений о планируемых к заключению, реализуемых и реализованных на территории Российской Федерации концессионных соглашениях.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Внесение и актуализация в соответствии с настоящими Правилами сведений в информационную систему осуществляются посредством заполнения соответствующих полей, предусмотренных в модуле "Мониторинг проектов государственно-частного партнерства" информационной системы.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На основании сведений, внесенных в информационную систему в соответствии с настоящими Правилами, Министерство финансов Российской Федерации осуществляет оценку условных и безусловных обязательств бюджетной системы Российской Федерации, возникающих при реализации концессионных соглашений.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Полнота, достоверность и своевременность внесения сведений о концессионных соглашениях в информационную систему обеспечиваются концедентами.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Внесение и актуализация в соответствии с настоящими Правилами сведений о планируемых к заключению, реализуемых и реализованных на территории Российской Федерации концессионных соглашениях осуществляются: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по планируемым к заключению в соответствии с </w:t>
      </w:r>
      <w:hyperlink r:id="rId7">
        <w:r>
          <w:rPr>
            <w:rStyle w:val="ListLabel1"/>
            <w:color w:val="0000FF"/>
            <w:sz w:val="24"/>
          </w:rPr>
          <w:t>частью 4.1 статьи 37</w:t>
        </w:r>
      </w:hyperlink>
      <w:r>
        <w:rPr>
          <w:sz w:val="24"/>
        </w:rPr>
        <w:t xml:space="preserve"> Федерального закона "О концессионных соглашениях" концессионным соглашениям - органами, уполномоченными Правительством Российской Федерации, либо субъектом Российской Федерации, либо муниципальным образованием на рассмотрение предложения о заключении концессионного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 концессионным соглашениям, концедентом в которых выступает Российская Федерация, - уполномоченным Правительством Российской Федерации федеральным органом исполнительной власти, Государственной компанией "Российские автомобильные дороги", Государственной корпорацией по атомной энергии "Росатом";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 концессионным соглашениям, концедентом в которых выступает субъект Российской Федерации, - органами государственной власти субъекта Российской Федерации;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 концессионным соглашениям, концедентом в которых выступает муниципальное образование, - органами местного самоуправления;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по концессионным соглашениям, самостоятельной стороной по которым в соответствии с </w:t>
      </w:r>
      <w:hyperlink r:id="rId8">
        <w:r>
          <w:rPr>
            <w:rStyle w:val="ListLabel1"/>
            <w:color w:val="0000FF"/>
            <w:sz w:val="24"/>
          </w:rPr>
          <w:t>частью 2 статьи 40</w:t>
        </w:r>
      </w:hyperlink>
      <w:r>
        <w:rPr>
          <w:sz w:val="24"/>
        </w:rPr>
        <w:t xml:space="preserve"> Федерального закона "О концессионных соглашениях" выступает субъект Российской Федерации, - органами исполнительной власти субъекта Российской Федерации в части предусмотренных в концессионном соглашении условных и безусловных обязательств этого субъекта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Права и обязанности концедента по внесению сведений в информационную систему, а также по их актуализации могут осуществляться уполномоченными концедентом в соответствии с федеральными законами, иными нормативными правовыми актами Российской Федерации, законодательством субъектов Российской Федерации, нормативными правовыми актами органов местного самоуправления органами и юридическими лицами. При этом полнота, достоверность и своевременность внесения такими органами и юридическими лицами сведений о концессионных соглашениях в информационную систему обеспечивается концедентом, за исключением случаев наделения Правительством Российской Федерации иных лиц полномочиями по обеспечению полноты, достоверности и своевременности внесения в информационную систему сведений о концессионных соглашениях.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Сведения о концессионных соглашениях, составляющие государственную тайну, в информационной системе не размещаются.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В течение 10 рабочих дней со дня принятия решения о заключении концессионного соглашения в информационную систему вносятся сведения о таком решении, а также об условиях концессионного соглашения, в том числе о технико-экономических показателях объекта концессионного соглашения, сроке действия концессионного соглашения, планируемом объеме привлекаемых инвестиций.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9. В течение 10 рабочих дней со дня размещения в соответствии с </w:t>
      </w:r>
      <w:hyperlink r:id="rId9">
        <w:r>
          <w:rPr>
            <w:rStyle w:val="ListLabel1"/>
            <w:color w:val="0000FF"/>
            <w:sz w:val="24"/>
          </w:rPr>
          <w:t>частью 1 статьи 26</w:t>
        </w:r>
      </w:hyperlink>
      <w:r>
        <w:rPr>
          <w:sz w:val="24"/>
        </w:rPr>
        <w:t xml:space="preserve"> Федерального закона "О концессионных соглашениях" сообщения о проведении конкурса на право заключения концессионного соглашения (далее - конкурс) и конкурсной документации, а также подписания протокола о результатах проведения конкурса в информационную систему вносятся соответствующие сведения, в том числе о сроках проведения конкурса, результатах проведения конкурса.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10. В течение 10 рабочих дней со дня заключения концессионного соглашения в информационную систему вносятся сведения об условиях концессионного соглашения, включая сведения об осуществляемых в рамках концессионного соглашения инвестициях, сроках создания и (или) реконструкции объектов концессионного соглашения, способах обеспечения концессионером обязательств по концессионному соглашению, а также о прогнозных значениях финансово-экономических показателей реализации концессионного соглашения, концедентом по которому выступает Российская Федерация, за исключением сведений, внесение которых предусмотрено </w:t>
      </w:r>
      <w:hyperlink w:anchor="P76">
        <w:r>
          <w:rPr>
            <w:rStyle w:val="ListLabel1"/>
            <w:color w:val="0000FF"/>
            <w:sz w:val="24"/>
          </w:rPr>
          <w:t>пунктом 13</w:t>
        </w:r>
      </w:hyperlink>
      <w:r>
        <w:rPr>
          <w:sz w:val="24"/>
        </w:rPr>
        <w:t xml:space="preserve"> настоящих Правил.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течение 10 рабочих дней со дня изменения концессионного соглашения в информационной системе актуализируются сведения об условиях концессионного соглашения, в том числе об условных и безусловных обязательствах, которые были скорректированы в результате такого изменения, а также сведения о прогнозных и фактических значениях финансово-экономических показателей реализации концессионного соглашения, концедентом по которому выступает Российская Федерация, в случае их изменения.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69"/>
      <w:bookmarkEnd w:id="3"/>
      <w:r>
        <w:rPr>
          <w:sz w:val="24"/>
        </w:rPr>
        <w:t>11. Ежегодно, до 15 февраля и 15 августа, в течение всего периода со дня принятия решения о заключении концессионного соглашения до дня прекращения концессионного соглашения либо до дня отмены решения о заключении концессионного соглашения, в информационной системе актуализируются сведения о проекте концессионного соглашения и (или) заключенном концессионном соглашении по состоянию на 1 января и 1 июля текущего года соответственно, за исключением сведений о прогнозных и фактических значениях финансово-экономических показателей реализации концессионного соглашения и сведений о фактически исполненных обязательствах концессионера по концессионному соглашению. При этом информация о юридически значимых действиях, связанных с концессионным соглашением (внесение в него изменений и прекращение концессионного соглашения, ввод объекта концессионного соглашения в эксплуатацию), размещается в информационной системе в течение 10 рабочих дней со дня совершения таких действий.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Концессионером ежегодно на основании запроса концедента предоставляется концеденту информация о фактически исполненных обязательствах концессионера по концессионному соглашению по состоянию на 1 января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Концедентом ежегодно, до 31 мая, в информационной системе размещаются сведения, представленные концессионером, о фактически исполненных им обязательствах по концессионному соглашению по состоянию на 1 января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 фактических значениях технико-экономических показателей объектов концессионного соглашения, являющихся объектами теплоснабжения, централизованными системами горячего водоснабжения, холодного водоснабжения и (или) водоотведения, отдельными объектами таких систем, по состоянию на 1 января актуализируются в информационной системе ежегодно, до 15 августа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12. В течение 10 рабочих дней со дня размещения в соответствии с </w:t>
      </w:r>
      <w:hyperlink r:id="rId10">
        <w:r>
          <w:rPr>
            <w:rStyle w:val="ListLabel1"/>
            <w:color w:val="0000FF"/>
            <w:sz w:val="24"/>
          </w:rPr>
          <w:t>частями 4.7</w:t>
        </w:r>
      </w:hyperlink>
      <w:r>
        <w:rPr>
          <w:sz w:val="24"/>
        </w:rPr>
        <w:t xml:space="preserve"> и </w:t>
      </w:r>
      <w:hyperlink r:id="rId11">
        <w:r>
          <w:rPr>
            <w:rStyle w:val="ListLabel1"/>
            <w:color w:val="0000FF"/>
            <w:sz w:val="24"/>
          </w:rPr>
          <w:t>4.8 статьи 37</w:t>
        </w:r>
      </w:hyperlink>
      <w:r>
        <w:rPr>
          <w:sz w:val="24"/>
        </w:rPr>
        <w:t xml:space="preserve"> Федерального закона "О концессионных соглашениях" предложения о заключении концессионного соглашения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для размещения информации о проведении торгов), в информационную систему вносятся сведения о таком предложении.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течение 10 рабочих дней со дня истечения срока размещения предложения о заключении концессионного соглашения на официальном сайте для размещения информации о проведении торгов в информационную систему вносятся сведения об итогах размещения такого предложения.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До момента принятия решения о заключении концессионного соглашения сведения о предложении о заключении концессионного соглашения, а также об итогах размещения такого предложения на официальном сайте для размещения информации о проведении торгов ежегодно актуализируются по состоянию на 1 января и 1 июля текущего года соответственно до 15 февраля и 15 августа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4" w:name="P76"/>
      <w:bookmarkEnd w:id="4"/>
      <w:r>
        <w:rPr>
          <w:sz w:val="24"/>
        </w:rPr>
        <w:t>13. В течение 30 дней со дня заключения концессионного соглашения в информационную систему вносятся сведения о предусмотренных в таком концессионном соглашении безусловных и условных обязательствах с указанием отдельных положений концессионного соглашения, предусматривающих такие условные и безусловные обязательства.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В течение 30 дней со дня заключения концессионного соглашения, по которому субъект Российской Федерации выступает самостоятельной стороной концессионного соглашения в соответствии с </w:t>
      </w:r>
      <w:hyperlink r:id="rId12">
        <w:r>
          <w:rPr>
            <w:rStyle w:val="ListLabel1"/>
            <w:color w:val="0000FF"/>
            <w:sz w:val="24"/>
          </w:rPr>
          <w:t>частью 2 статьи 40</w:t>
        </w:r>
      </w:hyperlink>
      <w:r>
        <w:rPr>
          <w:sz w:val="24"/>
        </w:rPr>
        <w:t xml:space="preserve"> Федерального закона "О концессионных соглашениях", в информационную систему вносятся сведения о предусмотренных в концессионном соглашении условных и безусловных обязательствах этого субъекта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 если в концессионном соглашении установлены формулы расчета и (или) порядок индексации прогнозного размера безусловных обязательств, максимального размера условных обязательств, актуализация прогнозного размера безусловных обязательств и (или) максимального размера условных обязательств осуществляется ежегодно, до 15 февраля, с приложением соответствующих расчетов.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 фактически исполненных безусловных и условных обязательствах по состоянию на 1 января и 1 июля текущего года актуализируются в информационной системе соответственно до 15 февраля и 15 августа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 если после прекращения концессионного соглашения условные и безусловные обязательства перед концессионером не были исполнены в полном объеме, актуализация сведений о таких обязательствах в информационной системе осуществляется до полного их исполнения.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Предусмотренная настоящими Правилами обязанность по внесению и актуализации в информационной системе сведений о предусмотренных и фактически исполненных по концессионным соглашениям безусловных и условных обязательствах возникает: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случае, если концедентом по концессионному соглашению является Российская Федерация, - со дня вступления в силу постановления Правительства Российской Федерации от 28 января 2021 г. N 74 "О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соглашений";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случае, если концедентом по концессионному соглашению является субъект Российской Федерации, - с 1 июля 2021 г.;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случае, если концедентом по концессионному соглашению является муниципальное образование, - с 1 июля 2022 г.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15. Внесение в информационную систему соответствующих сведений о концессионных соглашениях осуществляется с размещением одного или нескольких обосновывающих документов в виде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подтверждающих полноту и достоверность внесенных сведений, по перечню согласно </w:t>
      </w:r>
      <w:hyperlink w:anchor="P111">
        <w:r>
          <w:rPr>
            <w:rStyle w:val="ListLabel1"/>
            <w:color w:val="0000FF"/>
            <w:sz w:val="24"/>
          </w:rPr>
          <w:t>приложению N 1</w:t>
        </w:r>
      </w:hyperlink>
      <w:r>
        <w:rPr>
          <w:sz w:val="24"/>
        </w:rPr>
        <w:t>. При этом внесенные в информационную систему сведения должны в полной мере соответствовать информации, представленной в указанных документах, и быть подписаны электронной подписью.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16. Министерство экономического развития Российской Федерации по истечении сроков, указанных в предложении первом </w:t>
      </w:r>
      <w:hyperlink w:anchor="P69">
        <w:r>
          <w:rPr>
            <w:rStyle w:val="ListLabel1"/>
            <w:color w:val="0000FF"/>
            <w:sz w:val="24"/>
          </w:rPr>
          <w:t>пункта 11</w:t>
        </w:r>
      </w:hyperlink>
      <w:r>
        <w:rPr>
          <w:sz w:val="24"/>
        </w:rPr>
        <w:t xml:space="preserve"> настоящих Правил, направляет в высший исполнительный орган государственной власти субъекта Российской Федерации, на территории которого реализуются или планируются к реализации концессионные соглашения, информацию о проектах концессионных соглашений и (или) концессионных соглашениях, сведения о которых не были актуализированы. В случае если концедентом по концессионному соглашению является Российская Федерация, Министерство экономического развития Российской Федерации направляет указанную информацию в Правительство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5" w:name="P87"/>
      <w:bookmarkEnd w:id="5"/>
      <w:r>
        <w:rPr>
          <w:sz w:val="24"/>
        </w:rPr>
        <w:t xml:space="preserve">17. По концессионным соглашениям, концедентом в которых выступает Российская Федерация, актуальные сведения о контактных данных лиц, ответственных за внесение в информационную систему сведений о концессионных соглашениях, представляются в Министерство экономического развития Российской Федерации концедентами, а также органами, уполномоченными на рассмотрение предложения о заключении концессионного соглашения, ежегодно, до 15 февраля и до 15 августа, по форме согласно </w:t>
      </w:r>
      <w:hyperlink w:anchor="P156">
        <w:r>
          <w:rPr>
            <w:rStyle w:val="ListLabel1"/>
            <w:color w:val="0000FF"/>
            <w:sz w:val="24"/>
          </w:rPr>
          <w:t>приложению N 2</w:t>
        </w:r>
      </w:hyperlink>
      <w:r>
        <w:rPr>
          <w:sz w:val="24"/>
        </w:rPr>
        <w:t>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18. Актуальные сведения о контактных данных лиц, указанных в </w:t>
      </w:r>
      <w:hyperlink w:anchor="P87">
        <w:r>
          <w:rPr>
            <w:rStyle w:val="ListLabel1"/>
            <w:color w:val="0000FF"/>
            <w:sz w:val="24"/>
          </w:rPr>
          <w:t>пункте 17</w:t>
        </w:r>
      </w:hyperlink>
      <w:r>
        <w:rPr>
          <w:sz w:val="24"/>
        </w:rPr>
        <w:t xml:space="preserve"> настоящих Правил, по концессионным соглашениям, концедентом в котором выступает субъект Российской Федерации или муниципальное образование, представляются в Министерство экономического развития Российской Федерации органами исполнительной власти субъекта Российской Федерации, на территории которого реализуются либо планируются к реализации такие концессионные соглашения, ежегодно, до 15 февраля и до 15 августа, по форме, предусмотренной </w:t>
      </w:r>
      <w:hyperlink w:anchor="P156">
        <w:r>
          <w:rPr>
            <w:rStyle w:val="ListLabel1"/>
            <w:color w:val="0000FF"/>
            <w:sz w:val="24"/>
          </w:rPr>
          <w:t>приложением N 2</w:t>
        </w:r>
      </w:hyperlink>
      <w:r>
        <w:rPr>
          <w:sz w:val="24"/>
        </w:rPr>
        <w:t xml:space="preserve"> к настоящим Правилам.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19. Министерство экономического развития Российской Федерации ежегодно, начиная с 2021 года, формирует до 15 марта года, следующего за отчетным годом, результаты мониторинга за отчетный год по состоянию на 1 января текущего года и размещает их на своем официальном сайте в информационно-телекоммуникационной сети "Интернет" по примерной форме согласно </w:t>
      </w:r>
      <w:hyperlink w:anchor="P209">
        <w:r>
          <w:rPr>
            <w:rStyle w:val="ListLabel1"/>
            <w:color w:val="0000FF"/>
            <w:sz w:val="24"/>
          </w:rPr>
          <w:t>приложению N 3</w:t>
        </w:r>
      </w:hyperlink>
      <w:r>
        <w:rPr>
          <w:sz w:val="24"/>
        </w:rPr>
        <w:t>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20. Министерство экономического развития Российской Федерации в течение 50 рабочих дней после формирования результатов мониторинга направляет в Правительство Российской Федерации доклад, включающий в себя оценку проблем и перспективы дальнейшей реализации заключенных концессионных соглашений.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21. Сведения, предоставленные в информационную систему в целях проведения мониторинга, хранятся в указанной системе в течение срока действия концессионного соглашения и не менее 15 лет со дня окончания срока его действия.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22. По поручению Правительства Российской Федерации Министерство экономического развития Российской Федерации формирует на основании сведений, внесенных концедентами в информационную систему, результаты мониторинга отдельных концессионных соглашений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 по примерной форме согласно </w:t>
      </w:r>
      <w:hyperlink w:anchor="P348">
        <w:r>
          <w:rPr>
            <w:rStyle w:val="ListLabel1"/>
            <w:color w:val="0000FF"/>
            <w:sz w:val="24"/>
          </w:rPr>
          <w:t>приложению N 4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1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Правилам проведения мониторинга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заключения и реализации заключенных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концессионных соглашений, в том числе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предмет соблюдения сторонами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 взятых на себя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обязательств по достижению целевых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показателей, содержащихся в концессионном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соглашении, сроков их реализации,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объема привлекаемых инвестиций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и иных существенных условий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6" w:name="P111"/>
      <w:bookmarkEnd w:id="6"/>
      <w:r>
        <w:rPr>
          <w:sz w:val="24"/>
        </w:rPr>
        <w:t>ПЕРЕЧЕНЬ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ОБОСНОВЫВАЮЩИХ ДОКУМЕНТОВ, ПОДТВЕРЖДАЮЩИХ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ПОЛНОТУ И ДОСТОВЕРНОСТЬ ВНЕСЕННЫХ В ГОСУДАРСТВЕННУЮ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АВТОМАТИЗИРОВАННУЮ ИНФОРМАЦИОННУЮ СИСТЕМУ "УПРАВЛЕНИЕ"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СВЕДЕНИЙ О КОНЦЕССИОННЫХ СОГЛАШЕНИЯХ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Предложение о заключении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Решения органа, уполномоченного Правительством Российской Федерации, либо субъектом Российской Федерации, либо муниципальным образованием на рассмотрение предложения о заключении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Решение о заключении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Конкурсная документация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Протокол о результатах проведения конкурса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Решение о признании конкурса несостоявшимся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Проект концессионного соглашения (со всеми приложениями)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Концессионное соглашение (со всеми приложениями)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Финансовая модель и (или) бизнес-план реализации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Подписанные уполномоченным лицом концессионера письма и (или) иные документы, содержащие сведения о предусмотренных и фактически достигнутых значениях финансово-экономических показателей реализации концессионного соглашения, концедентом по которому выступает Российская Федерация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Подписанные уполномоченным лицом концессионера письма и (или) иные документы, содержащие сведения о фактически исполненных обязательствах концессионера по концессионному соглашению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Расчет предусмотренных концессионным соглашением прогнозного размера безусловных обязательств, максимального размера условных обязательств (в случае если в концессионном соглашении установлены формулы расчета и (или) порядок индексации безусловных обязательств, максимального размера условных обязательств)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13. Инвестиционная программа, утвержденная органом исполнительной власти субъекта Российской Федерации и (или) органом местного самоуправления в случаях, предусмотренных Федеральным </w:t>
      </w:r>
      <w:hyperlink r:id="rId1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концессионных соглашениях"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Акты ввода объектов концессионных соглашений в эксплуатацию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Копии исполненных платежных поручений и (или) иные документы, подтверждающие сведения о фактически исполненных условных и безусловных обязательствах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16. Решение о прекращении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17. Решение о внесении изменений в условия концессионного соглашения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18. Бухгалтерская (финансовая) отчетность концессионера (в случае если концедентом в концессионном соглашении выступает Российская Федерация)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19. Решения федеральных органов исполнительной власти, органов исполнительной власти субъектов Российской Федерации, органов местного самоуправления в области тарифного регулирования об установлении тарифов и (или) долгосрочных параметров регулирования тарифов в отношении товаров, услуг, производимых концессионером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2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Правилам проведения мониторинга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заключения и реализации заключенных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концессионных соглашений, в том числе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предмет соблюдения сторонами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 взятых на себя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обязательств по достижению целевых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показателей, содержащихся в концессионном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соглашении, сроков их реализации,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объема привлекаемых инвестиций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и иных существенных условий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(форма)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7" w:name="P156"/>
      <w:bookmarkEnd w:id="7"/>
      <w:r>
        <w:rPr>
          <w:sz w:val="24"/>
        </w:rPr>
        <w:t>Сведения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о контактных данных лиц, ответственных за внесение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сведений о концессионных соглашениях в государственную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автоматизированную информационную систему "Управление"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3"/>
        <w:gridCol w:w="1886"/>
        <w:gridCol w:w="1417"/>
        <w:gridCol w:w="1554"/>
        <w:gridCol w:w="925"/>
        <w:gridCol w:w="1520"/>
        <w:gridCol w:w="1300"/>
      </w:tblGrid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концессионного соглашения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концедента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Номер контактного телефона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3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Правилам проведения мониторинга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заключения и реализации заключенных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концессионных соглашений, в том числе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предмет соблюдения сторонами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 взятых на себя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обязательств по достижению целевых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показателей, содержащихся в концессионном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соглашении, сроков их реализации,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объема привлекаемых инвестиций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и иных существенных условий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(примерная форма)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8" w:name="P209"/>
      <w:bookmarkEnd w:id="8"/>
      <w:r>
        <w:rPr>
          <w:sz w:val="24"/>
        </w:rPr>
        <w:t>РЕЗУЛЬТАТЫ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мониторинга заключения и реализации заключенных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концессионных соглашений за 20__ год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6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30"/>
        <w:gridCol w:w="6849"/>
        <w:gridCol w:w="1587"/>
      </w:tblGrid>
      <w:tr>
        <w:trPr/>
        <w:tc>
          <w:tcPr>
            <w:tcW w:w="7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>
        <w:trPr/>
        <w:tc>
          <w:tcPr>
            <w:tcW w:w="9066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I. Общие сведения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принятых в отчетном году решений о заключении концессионных соглашений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концессионных соглашений, проведенных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концессионного соглашения, проведенных в отчетном году и признанных несостоявшимися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концессионного соглашения, проведенных в отчетном году и признанных состоявшимися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концессионных соглашений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концессионных соглашений по инициативе лиц, выступивших с предложением о заключении концессионного соглашения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 на стадии эксплуатации объекта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соглашений, завершенных по истечении срока действия,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проведения в отчетном году конкурсов на право заключения концессионного соглашения (в случае проведения совместного конкурса - концессионных соглашений)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заключения концессионных соглашений, заключенных в отчетном году (период со дня принятия решения о заключении концессионного соглашения до дня подписания концессионного соглашения сторонами концессионного соглашения)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II. Показатели концессионных соглашений по сферам реализации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принятых в отчетном году решений о заключении концессионных соглашений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концессионных соглашений, проведенных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концессионного соглашения, проведенных в отчетном году и признанных несостоявшимися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концессионного соглашения, проведенных в отчетном году и признанных состоявшимися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концессионных соглашений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концессионных соглашений по инициативе лиц, выступивших с предложением о заключении концессионного соглашения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 на стадии эксплуатации объекта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Количество концессионных соглашений, завершенных по истечении срока действия по состоянию на последний день отчетного года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действия заключенных в отчетном году концессионных соглашений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проведения в отчетном году конкурсов на право заключения концессионного соглашения (в случае проведения совместного конкурса - концессионных соглашений)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заключения концессионных соглашений, заключенных в отчетном году (период со дня принятия решения о заключении концессионного соглашения до дня подписания концессионного соглашения сторонами концессионного соглашения)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создания (реконструкции) объекта в соответствии с условиями концессионных соглашений, заключенных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Средний срок эксплуатации объекта в соответствии с условиями концессионных соглашений, заключенных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8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4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Правилам проведения мониторинга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заключения и реализации заключенных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концессионных соглашений, в том числе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предмет соблюдения сторонами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 взятых на себя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обязательств по достижению целевых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показателей, содержащихся в концессионном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соглашении, сроков их реализации,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объема привлекаемых инвестиций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и иных существенных условий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(примерная форма)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9" w:name="P348"/>
      <w:bookmarkEnd w:id="9"/>
      <w:r>
        <w:rPr>
          <w:sz w:val="24"/>
        </w:rPr>
        <w:t>РЕЗУЛЬТАТЫ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мониторинга концессионного соглашения на предмет соблюдения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сторонами обязательств по достижению целевых показателей,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содержащихся в концессионном соглашении, сроков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их реализации, объема привлекаемых инвестиций и иных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существенных условий концессионного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3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101"/>
        <w:gridCol w:w="1832"/>
        <w:gridCol w:w="2098"/>
      </w:tblGrid>
      <w:tr>
        <w:trPr/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целевого показателя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Фактически достигнутое значение целевого показателя</w:t>
            </w:r>
          </w:p>
        </w:tc>
      </w:tr>
      <w:tr>
        <w:trPr/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действия концессионного соглашения</w:t>
            </w:r>
          </w:p>
        </w:tc>
        <w:tc>
          <w:tcPr>
            <w:tcW w:w="1832" w:type="dxa"/>
            <w:tcBorders>
              <w:top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>
              <w:top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проведения конкурса на право заключения концессионного соглашения (в случае проведения совместного конкурса - концессионных соглашений)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заключения концессионного соглашения (период со дня принятия решения о заключении концессионного соглашения до дня подписания концессионного соглашения сторонами концессионного соглашения)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Статус заключения и реализации концессионного соглашения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проектирования объекта (если предусматривается)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строительства (реконструкции) объекта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Дата ввода объекта в эксплуатацию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эксплуатации объекта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строительства (реконструкции) объекта за счет всех источников, тыс. рублей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строительства (реконструкции) объекта за счет средств бюджетов бюджетной системы Российской Федерации, тыс. рублей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строительства (реконструкции) объекта за счет собственных средств концессионера, тыс. рублей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строительства (реконструкции) объекта за счет заемных средств, тыс. рублей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10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объекта за счет средств бюджетов бюджетной системы Российской Федерации</w:t>
            </w:r>
          </w:p>
        </w:tc>
        <w:tc>
          <w:tcPr>
            <w:tcW w:w="183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a83b3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a83b3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a83b35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2F1306B12AE27084068307F46A0B0556D9E2D6ADB8E49EDD4C86259ADC7B48D11F8F76EE902F30A5FC331D3746C13BF9234B07A6Ak1n1G" TargetMode="External"/><Relationship Id="rId3" Type="http://schemas.openxmlformats.org/officeDocument/2006/relationships/hyperlink" Target="consultantplus://offline/ref=22F1306B12AE27084068307F46A0B0556A9C2D6ED88449EDD4C86259ADC7B48D03F8AF67EE06E65E0F9966DE77k6nCG" TargetMode="External"/><Relationship Id="rId4" Type="http://schemas.openxmlformats.org/officeDocument/2006/relationships/hyperlink" Target="consultantplus://offline/ref=22F1306B12AE27084068307F46A0B0556A9C2D6FDB8449EDD4C86259ADC7B48D11F8F76BEF05F85D0F8C308F313A00BE9034B27B761095FDk2n0G" TargetMode="External"/><Relationship Id="rId5" Type="http://schemas.openxmlformats.org/officeDocument/2006/relationships/hyperlink" Target="consultantplus://offline/ref=22F1306B12AE27084068307F46A0B0556D9E2D6ADB8E49EDD4C86259ADC7B48D11F8F76EE902F30A5FC331D3746C13BF9234B07A6Ak1n1G" TargetMode="External"/><Relationship Id="rId6" Type="http://schemas.openxmlformats.org/officeDocument/2006/relationships/hyperlink" Target="consultantplus://offline/ref=22F1306B12AE27084068307F46A0B0556D9E2D6ADB8E49EDD4C86259ADC7B48D11F8F76EE902F30A5FC331D3746C13BF9234B07A6Ak1n1G" TargetMode="External"/><Relationship Id="rId7" Type="http://schemas.openxmlformats.org/officeDocument/2006/relationships/hyperlink" Target="consultantplus://offline/ref=22F1306B12AE27084068307F46A0B0556D9E2D6ADB8E49EDD4C86259ADC7B48D11F8F76BE60CF30A5FC331D3746C13BF9234B07A6Ak1n1G" TargetMode="External"/><Relationship Id="rId8" Type="http://schemas.openxmlformats.org/officeDocument/2006/relationships/hyperlink" Target="consultantplus://offline/ref=22F1306B12AE27084068307F46A0B0556D9E2D6ADB8E49EDD4C86259ADC7B48D11F8F76EE902F30A5FC331D3746C13BF9234B07A6Ak1n1G" TargetMode="External"/><Relationship Id="rId9" Type="http://schemas.openxmlformats.org/officeDocument/2006/relationships/hyperlink" Target="consultantplus://offline/ref=22F1306B12AE27084068307F46A0B0556D9E2D6ADB8E49EDD4C86259ADC7B48D11F8F76BE704F30A5FC331D3746C13BF9234B07A6Ak1n1G" TargetMode="External"/><Relationship Id="rId10" Type="http://schemas.openxmlformats.org/officeDocument/2006/relationships/hyperlink" Target="consultantplus://offline/ref=22F1306B12AE27084068307F46A0B0556D9E2D6ADB8E49EDD4C86259ADC7B48D11F8F768EE0CF30A5FC331D3746C13BF9234B07A6Ak1n1G" TargetMode="External"/><Relationship Id="rId11" Type="http://schemas.openxmlformats.org/officeDocument/2006/relationships/hyperlink" Target="consultantplus://offline/ref=22F1306B12AE27084068307F46A0B0556D9E2D6ADB8E49EDD4C86259ADC7B48D11F8F768ED05F30A5FC331D3746C13BF9234B07A6Ak1n1G" TargetMode="External"/><Relationship Id="rId12" Type="http://schemas.openxmlformats.org/officeDocument/2006/relationships/hyperlink" Target="consultantplus://offline/ref=22F1306B12AE27084068307F46A0B0556D9E2D6ADB8E49EDD4C86259ADC7B48D11F8F76EE902F30A5FC331D3746C13BF9234B07A6Ak1n1G" TargetMode="External"/><Relationship Id="rId13" Type="http://schemas.openxmlformats.org/officeDocument/2006/relationships/hyperlink" Target="consultantplus://offline/ref=22F1306B12AE27084068307F46A0B0556D9E2D6ADB8E49EDD4C86259ADC7B48D03F8AF67EE06E65E0F9966DE77k6nCG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LibreOffice/24.2.6.2$Linux_X86_64 LibreOffice_project/420$Build-2</Application>
  <AppVersion>15.0000</AppVersion>
  <Pages>13</Pages>
  <Words>3792</Words>
  <Characters>28830</Characters>
  <CharactersWithSpaces>32349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2023-01-13T06:39:00Z</dcterms:created>
  <dc:creator>Смирнова Кристина</dc:creator>
  <dc:description/>
  <dc:language>ru-RU</dc:language>
  <cp:lastModifiedBy>Смирнова Кристина</cp:lastModifiedBy>
  <dcterms:modified xsi:type="dcterms:W3CDTF">2023-01-13T06:41:00Z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