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jc w:val="center"/>
        <w:rPr>
          <w:sz w:val="24"/>
        </w:rPr>
      </w:pPr>
      <w:r>
        <w:rPr>
          <w:sz w:val="24"/>
        </w:rPr>
        <w:t>ПРАВИТЕЛЬСТВО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4 марта 2017 г. N 258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ОПРЕДЕЛЕНИИ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ФЕДЕРАЛЬНОГО ОРГАНА ИСПОЛНИТЕЛЬНОЙ ВЛАСТИ,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УПОЛНОМОЧЕННОГО НА ОСУЩЕСТВЛЕНИЕ МОНИТОРИНГА ЗАКЛЮЧЕНИЯ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И РЕАЛИЗАЦИИ ЗАКЛЮЧЕННЫХ КОНЦЕССИОННЫХ СОГЛАШЕНИЙ,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А ТАКЖЕ ФЕДЕРАЛЬНОГО ОРГАНА ИСПОЛНИТЕЛЬНОЙ ВЛАСТИ,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УПОЛНОМОЧЕННОГО НА УТВЕРЖДЕНИЕ ФОРМЫ ПРЕДОСТАВЛЕНИЯ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СВЕДЕНИЙ ДЛЯ УЧАСТИЯ В КОНКУРСЕ НА ПРАВО ЗАКЛЮЧЕНИЯ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КОНЦЕССИОННОГО СОГЛАШЕНИЯ, ОБЪЕКТОМ КОТОРОГО ЯВЛЯЮТСЯ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ОБЪЕКТЫ ТЕПЛОСНАБЖЕНИЯ, ЦЕНТРАЛИЗОВАННЫЕ СИСТЕМЫ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ГОРЯЧЕГО ВОДОСНАБЖЕНИЯ, ХОЛОДНОГО ВОДОСНАБЖЕНИЯ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И (ИЛИ) ВОДООТВЕДЕНИЯ, ОТДЕЛЬНЫЕ ОБЪЕКТЫ ТАКИХ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СИСТЕМ, УКАЗАННЫХ В ЧАСТИ 1 СТАТЬИ 48 ФЕДЕРАЛЬНОГО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ЗАКОНА "О КОНЦЕССИОННЫХ СОГЛАШЕНИЯХ"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</w:t>
      </w:r>
      <w:hyperlink r:id="rId2">
        <w:r>
          <w:rPr>
            <w:rStyle w:val="ListLabel1"/>
            <w:color w:val="0000FF"/>
            <w:sz w:val="24"/>
          </w:rPr>
          <w:t>частью 6 статьи 4</w:t>
        </w:r>
      </w:hyperlink>
      <w:r>
        <w:rPr>
          <w:sz w:val="24"/>
        </w:rPr>
        <w:t xml:space="preserve"> и </w:t>
      </w:r>
      <w:hyperlink r:id="rId3">
        <w:r>
          <w:rPr>
            <w:rStyle w:val="ListLabel1"/>
            <w:color w:val="0000FF"/>
            <w:sz w:val="24"/>
          </w:rPr>
          <w:t>частью 2 статьи 48</w:t>
        </w:r>
      </w:hyperlink>
      <w:r>
        <w:rPr>
          <w:sz w:val="24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0" w:name="P21"/>
      <w:bookmarkEnd w:id="0"/>
      <w:r>
        <w:rPr>
          <w:sz w:val="24"/>
        </w:rPr>
        <w:t>1. Установить, что Министерство экономического развития Российской Федерации является федеральным органом исполнительной власти, уполномоченным на осуществление мониторинга заключения и реализации заключенных концессионных соглашений, в том числе на предмет соблюдения сторонами концессионного соглашения взятых на себя обязательств по достижению целевых показателей, содержащихся в концессионном соглашении, сроков их реализации, объема привлекаемых инвестиций и иных существенных условий концессионного соглашения.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1" w:name="P22"/>
      <w:bookmarkEnd w:id="1"/>
      <w:r>
        <w:rPr>
          <w:sz w:val="24"/>
        </w:rPr>
        <w:t xml:space="preserve">2. Установить, что Министерство строительства и жилищно-коммунального хозяйства Российской Федерации является федеральным органом исполнительной власти, уполномоченным на утверждение </w:t>
      </w:r>
      <w:hyperlink r:id="rId4">
        <w:r>
          <w:rPr>
            <w:rStyle w:val="ListLabel1"/>
            <w:color w:val="0000FF"/>
            <w:sz w:val="24"/>
          </w:rPr>
          <w:t>формы</w:t>
        </w:r>
      </w:hyperlink>
      <w:r>
        <w:rPr>
          <w:sz w:val="24"/>
        </w:rPr>
        <w:t xml:space="preserve"> предоставления сведений для участия в конкурсе на право заключения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указанных в </w:t>
      </w:r>
      <w:hyperlink r:id="rId5">
        <w:r>
          <w:rPr>
            <w:rStyle w:val="ListLabel1"/>
            <w:color w:val="0000FF"/>
            <w:sz w:val="24"/>
          </w:rPr>
          <w:t>части 1 статьи 48</w:t>
        </w:r>
      </w:hyperlink>
      <w:r>
        <w:rPr>
          <w:sz w:val="24"/>
        </w:rPr>
        <w:t xml:space="preserve"> Федерального закона "О концессионных соглашениях".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3. Реализация полномочий, предусмотренных настоящим постановлением, осуществляется федеральными органами исполнительной власти, указанными в </w:t>
      </w:r>
      <w:hyperlink w:anchor="P21">
        <w:r>
          <w:rPr>
            <w:rStyle w:val="ListLabel1"/>
            <w:color w:val="0000FF"/>
            <w:sz w:val="24"/>
          </w:rPr>
          <w:t>пунктах 1</w:t>
        </w:r>
      </w:hyperlink>
      <w:r>
        <w:rPr>
          <w:sz w:val="24"/>
        </w:rPr>
        <w:t xml:space="preserve"> и </w:t>
      </w:r>
      <w:hyperlink w:anchor="P22">
        <w:r>
          <w:rPr>
            <w:rStyle w:val="ListLabel1"/>
            <w:color w:val="0000FF"/>
            <w:sz w:val="24"/>
          </w:rPr>
          <w:t>2</w:t>
        </w:r>
      </w:hyperlink>
      <w:r>
        <w:rPr>
          <w:sz w:val="24"/>
        </w:rPr>
        <w:t xml:space="preserve"> настоящего постановления, в пределах установленной Правительством Российской Федерации предельной численности и фонда оплаты труда работников, а также бюджетных ассигнований, предусмотренных этим федеральным органам исполнительной власти в федеральном бюджете на руководство и управление в сфере установленных функций.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Д.МЕДВЕДЕВ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  <w:bookmarkStart w:id="2" w:name="_GoBack"/>
      <w:bookmarkStart w:id="3" w:name="_GoBack"/>
      <w:bookmarkEnd w:id="3"/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c9282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" w:customStyle="1">
    <w:name w:val="ConsPlusTitle"/>
    <w:qFormat/>
    <w:rsid w:val="00c9282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c9282b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4B30752B94F71B8322B05D52E9331BFF27C18270F7960C01DCB2CF6B8C6FC0FE3D1EFFF746B45DF6B7859E56236395C7545FAB225EOAe7G" TargetMode="External"/><Relationship Id="rId3" Type="http://schemas.openxmlformats.org/officeDocument/2006/relationships/hyperlink" Target="consultantplus://offline/ref=4B30752B94F71B8322B05D52E9331BFF27C18270F7960C01DCB2CF6B8C6FC0FE3D1EFFF143B75DF6B7859E56236395C7545FAB225EOAe7G" TargetMode="External"/><Relationship Id="rId4" Type="http://schemas.openxmlformats.org/officeDocument/2006/relationships/hyperlink" Target="consultantplus://offline/ref=4B30752B94F71B8322B05D52E9331BFF27C08171F4920C01DCB2CF6B8C6FC0FE3D1EFFF442B256A3E6CA9F0A663586C6565FA92342A621E7OEe5G" TargetMode="External"/><Relationship Id="rId5" Type="http://schemas.openxmlformats.org/officeDocument/2006/relationships/hyperlink" Target="consultantplus://offline/ref=4B30752B94F71B8322B05D52E9331BFF27C18270F7960C01DCB2CF6B8C6FC0FE3D1EFFF142BB5DF6B7859E56236395C7545FAB225EOAe7G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LibreOffice/24.2.6.2$Linux_X86_64 LibreOffice_project/420$Build-2</Application>
  <AppVersion>15.0000</AppVersion>
  <Pages>1</Pages>
  <Words>271</Words>
  <Characters>2157</Characters>
  <CharactersWithSpaces>2405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2023-01-13T06:30:00Z</dcterms:created>
  <dc:creator>Смирнова Кристина</dc:creator>
  <dc:description/>
  <dc:language>ru-RU</dc:language>
  <cp:lastModifiedBy>Смирнова Кристина</cp:lastModifiedBy>
  <dcterms:modified xsi:type="dcterms:W3CDTF">2023-01-13T06:31:00Z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